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17" w:rsidRDefault="00C17A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Демонстрационный вариант</w:t>
      </w:r>
    </w:p>
    <w:p w:rsidR="00E47517" w:rsidRDefault="00C17A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математике </w:t>
      </w:r>
    </w:p>
    <w:p w:rsidR="00E47517" w:rsidRDefault="00C17A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поступающих в 7 класс в 202</w:t>
      </w:r>
      <w:r w:rsidR="00E045D3">
        <w:rPr>
          <w:rFonts w:ascii="Times New Roman" w:hAnsi="Times New Roman"/>
          <w:b/>
          <w:sz w:val="28"/>
          <w:szCs w:val="28"/>
        </w:rPr>
        <w:t xml:space="preserve">5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году</w:t>
      </w:r>
    </w:p>
    <w:p w:rsidR="00E47517" w:rsidRDefault="00C17AEF">
      <w:pPr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E47517" w:rsidRDefault="00C17AEF">
      <w:pPr>
        <w:pStyle w:val="a4"/>
        <w:spacing w:line="235" w:lineRule="auto"/>
        <w:ind w:right="134" w:firstLine="360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Контрольная работа включает в себя</w:t>
      </w:r>
      <w:r>
        <w:rPr>
          <w:w w:val="105"/>
          <w:sz w:val="24"/>
          <w:szCs w:val="24"/>
          <w:lang w:val="ru-RU"/>
        </w:rPr>
        <w:t xml:space="preserve"> 5 заданий.</w:t>
      </w:r>
    </w:p>
    <w:p w:rsidR="00E47517" w:rsidRDefault="00C17AEF">
      <w:pPr>
        <w:pStyle w:val="a4"/>
        <w:spacing w:line="235" w:lineRule="auto"/>
        <w:ind w:right="134" w:firstLine="360"/>
        <w:jc w:val="both"/>
        <w:rPr>
          <w:w w:val="105"/>
          <w:sz w:val="24"/>
          <w:szCs w:val="24"/>
          <w:lang w:val="ru-RU"/>
        </w:rPr>
      </w:pPr>
      <w:proofErr w:type="gramStart"/>
      <w:r>
        <w:rPr>
          <w:w w:val="105"/>
          <w:sz w:val="24"/>
          <w:szCs w:val="24"/>
          <w:lang w:val="ru-RU"/>
        </w:rPr>
        <w:t>На  выполнение</w:t>
      </w:r>
      <w:proofErr w:type="gramEnd"/>
      <w:r>
        <w:rPr>
          <w:w w:val="105"/>
          <w:sz w:val="24"/>
          <w:szCs w:val="24"/>
          <w:lang w:val="ru-RU"/>
        </w:rPr>
        <w:t xml:space="preserve"> работы по  математике  отводится   45</w:t>
      </w:r>
      <w:r>
        <w:rPr>
          <w:b/>
          <w:spacing w:val="26"/>
          <w:w w:val="105"/>
          <w:sz w:val="24"/>
          <w:szCs w:val="24"/>
          <w:lang w:val="ru-RU"/>
        </w:rPr>
        <w:t xml:space="preserve"> </w:t>
      </w:r>
      <w:r>
        <w:rPr>
          <w:w w:val="105"/>
          <w:sz w:val="24"/>
          <w:szCs w:val="24"/>
          <w:lang w:val="ru-RU"/>
        </w:rPr>
        <w:t>минут.</w:t>
      </w:r>
    </w:p>
    <w:p w:rsidR="00E47517" w:rsidRDefault="00C17AEF">
      <w:pPr>
        <w:pStyle w:val="a4"/>
        <w:spacing w:line="228" w:lineRule="auto"/>
        <w:ind w:right="131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E47517" w:rsidRDefault="00C17AEF">
      <w:pPr>
        <w:pStyle w:val="a4"/>
        <w:spacing w:line="228" w:lineRule="auto"/>
        <w:ind w:right="131"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E47517" w:rsidRDefault="00E47517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</w:p>
    <w:p w:rsidR="00E47517" w:rsidRDefault="00C17AEF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  <w:r>
        <w:rPr>
          <w:b/>
          <w:i/>
          <w:w w:val="110"/>
          <w:sz w:val="24"/>
          <w:szCs w:val="24"/>
          <w:lang w:val="ru-RU"/>
        </w:rPr>
        <w:t>Желаем успеха!</w:t>
      </w:r>
    </w:p>
    <w:p w:rsidR="00E47517" w:rsidRDefault="00E47517">
      <w:pPr>
        <w:pStyle w:val="a4"/>
        <w:jc w:val="center"/>
        <w:rPr>
          <w:b/>
          <w:i/>
          <w:w w:val="110"/>
          <w:sz w:val="24"/>
          <w:szCs w:val="24"/>
          <w:lang w:val="ru-RU"/>
        </w:rPr>
      </w:pPr>
    </w:p>
    <w:p w:rsidR="008068BA" w:rsidRDefault="008068BA" w:rsidP="008068BA">
      <w:pPr>
        <w:spacing w:after="20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BA" w:rsidRDefault="008068BA" w:rsidP="008068B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выражения: </w:t>
      </w:r>
    </w:p>
    <w:p w:rsidR="008068BA" w:rsidRPr="008068BA" w:rsidRDefault="00E045D3" w:rsidP="008068BA">
      <w:pPr>
        <w:ind w:left="1080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-3,6-14,4</m:t>
              </m:r>
            </m:e>
          </m:d>
          <m:r>
            <w:rPr>
              <w:rFonts w:ascii="Cambria Math" w:hAnsi="Cambria Math"/>
            </w:rPr>
            <m:t>∙(-1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18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8068BA" w:rsidRPr="004378FC" w:rsidRDefault="008068BA" w:rsidP="008068BA">
      <w:p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8F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068BA" w:rsidRDefault="008068BA" w:rsidP="008068B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значение выражения: </w:t>
      </w:r>
    </w:p>
    <w:p w:rsidR="008068BA" w:rsidRPr="008068BA" w:rsidRDefault="008068BA" w:rsidP="008068BA">
      <w:pPr>
        <w:ind w:left="1080"/>
      </w:pPr>
      <m:oMathPara>
        <m:oMath>
          <m:r>
            <w:rPr>
              <w:rFonts w:ascii="Cambria Math" w:hAnsi="Cambria Math"/>
            </w:rPr>
            <m:t>-2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 xml:space="preserve">7 </m:t>
              </m:r>
            </m:den>
          </m:f>
          <m:r>
            <w:rPr>
              <w:rFonts w:ascii="Cambria Math" w:hAnsi="Cambria Math"/>
            </w:rPr>
            <m:t xml:space="preserve"> :(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14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8068BA" w:rsidRPr="004378FC" w:rsidRDefault="008068BA" w:rsidP="008068BA">
      <w:pPr>
        <w:suppressAutoHyphens w:val="0"/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BA" w:rsidRDefault="008068BA" w:rsidP="008068BA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Лодка проплыла 6,5 км по течению реки за 1,25 ч. Сколько времени потребуется ей на обратный путь, если скорость течения реки составляет 1,3 км/ч? </w:t>
      </w:r>
    </w:p>
    <w:p w:rsidR="008068BA" w:rsidRDefault="008068BA" w:rsidP="008068BA">
      <w:pPr>
        <w:suppressAutoHyphens w:val="0"/>
        <w:spacing w:after="20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BA" w:rsidRPr="00D81567" w:rsidRDefault="008068BA" w:rsidP="008068B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</w:t>
      </w:r>
      <w:r w:rsidRPr="005E23C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12 - 4 </w:t>
      </w:r>
      <w:r>
        <w:rPr>
          <w:rFonts w:ascii="Times New Roman" w:hAnsi="Times New Roman"/>
          <w:sz w:val="24"/>
          <w:szCs w:val="24"/>
        </w:rPr>
        <w:t>(</w:t>
      </w:r>
      <w:r w:rsidRPr="005E23C6">
        <w:rPr>
          <w:rFonts w:ascii="Times New Roman" w:hAnsi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>- 3) = 39 - 9</w:t>
      </w:r>
      <w:r w:rsidRPr="005E23C6">
        <w:rPr>
          <w:rFonts w:ascii="Times New Roman" w:hAnsi="Times New Roman"/>
          <w:i/>
          <w:iCs/>
          <w:sz w:val="24"/>
          <w:szCs w:val="24"/>
        </w:rPr>
        <w:t>x</w:t>
      </w:r>
      <w:r w:rsidRPr="005E23C6">
        <w:rPr>
          <w:rFonts w:ascii="Times New Roman" w:hAnsi="Times New Roman"/>
          <w:sz w:val="24"/>
          <w:szCs w:val="24"/>
        </w:rPr>
        <w:t>.</w:t>
      </w:r>
    </w:p>
    <w:p w:rsidR="008068BA" w:rsidRPr="00FA4C25" w:rsidRDefault="008068BA" w:rsidP="008068BA">
      <w:pPr>
        <w:spacing w:after="20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BA" w:rsidRPr="00EF4122" w:rsidRDefault="008068BA" w:rsidP="008068B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двух коробках было поровну конфет. Когда из первой коробки взяли 10 конфет, а из второй – 28 конфет, то в первой коробке стало конфет в 4 раза больше, чем во второй. Сколько конфет было в каждой коробке в начале?</w:t>
      </w:r>
    </w:p>
    <w:p w:rsidR="008068BA" w:rsidRDefault="00806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7517" w:rsidRDefault="00C17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Система оценивания контрольной работы</w:t>
      </w:r>
    </w:p>
    <w:p w:rsidR="00E47517" w:rsidRDefault="00E475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7517" w:rsidRDefault="00C17A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Каждое задание оценивается в 2 балла.</w:t>
      </w:r>
    </w:p>
    <w:p w:rsidR="00E47517" w:rsidRDefault="00C17AE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 к заданиям</w:t>
      </w:r>
    </w:p>
    <w:tbl>
      <w:tblPr>
        <w:tblStyle w:val="af"/>
        <w:tblW w:w="4634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1082"/>
        <w:gridCol w:w="3552"/>
      </w:tblGrid>
      <w:tr w:rsidR="00E47517">
        <w:tc>
          <w:tcPr>
            <w:tcW w:w="1082" w:type="dxa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551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Демо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1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1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-15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51" w:type="dxa"/>
            <w:vAlign w:val="center"/>
          </w:tcPr>
          <w:p w:rsidR="00E47517" w:rsidRDefault="00737826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2,5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1" w:type="dxa"/>
            <w:vAlign w:val="center"/>
          </w:tcPr>
          <w:p w:rsidR="00E47517" w:rsidRDefault="00737826" w:rsidP="00737826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47517">
        <w:tc>
          <w:tcPr>
            <w:tcW w:w="1082" w:type="dxa"/>
            <w:vAlign w:val="center"/>
          </w:tcPr>
          <w:p w:rsidR="00E47517" w:rsidRDefault="00C17AEF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51" w:type="dxa"/>
            <w:vAlign w:val="center"/>
          </w:tcPr>
          <w:p w:rsidR="00E47517" w:rsidRDefault="008068BA" w:rsidP="008068BA">
            <w:pPr>
              <w:pStyle w:val="ac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 кг</w:t>
            </w:r>
          </w:p>
        </w:tc>
      </w:tr>
    </w:tbl>
    <w:p w:rsidR="00E47517" w:rsidRDefault="00C17A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Указания к оцениванию</w:t>
      </w:r>
    </w:p>
    <w:tbl>
      <w:tblPr>
        <w:tblStyle w:val="af"/>
        <w:tblW w:w="95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00"/>
        <w:gridCol w:w="1946"/>
      </w:tblGrid>
      <w:tr w:rsidR="00E47517">
        <w:tc>
          <w:tcPr>
            <w:tcW w:w="7600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№1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0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Выполнены все вычисления, получен верный ответ.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0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Ровно одно действие выполнено неверно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0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00" w:type="dxa"/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6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</w:tbl>
    <w:p w:rsidR="00E47517" w:rsidRDefault="00E47517">
      <w:pPr>
        <w:rPr>
          <w:rFonts w:ascii="Times New Roman" w:hAnsi="Times New Roman"/>
          <w:sz w:val="24"/>
          <w:szCs w:val="24"/>
        </w:rPr>
      </w:pPr>
    </w:p>
    <w:tbl>
      <w:tblPr>
        <w:tblStyle w:val="af"/>
        <w:tblW w:w="95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1"/>
        <w:gridCol w:w="1949"/>
      </w:tblGrid>
      <w:tr w:rsidR="00E47517">
        <w:tc>
          <w:tcPr>
            <w:tcW w:w="7620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№2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Выполнены все вычисления, получен верный ответ.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Ровно одно действие выполнено неверно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№3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</w:rPr>
              <w:t>Выполнены все необходимые вычисления с пояснениями, получен верный ответ.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В решении есть нужные пояснения и вычисления, но допущена одна арифметическая ошибка, приведшая к неверному ответу.</w:t>
            </w:r>
          </w:p>
          <w:p w:rsidR="00E47517" w:rsidRDefault="00C17AEF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ИЛИ</w:t>
            </w:r>
          </w:p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</w:rPr>
              <w:t>Получен верный ответ, но решение недостаточно обосновано.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№4</w:t>
            </w:r>
          </w:p>
        </w:tc>
        <w:tc>
          <w:tcPr>
            <w:tcW w:w="1949" w:type="dxa"/>
            <w:tcBorders>
              <w:top w:val="nil"/>
            </w:tcBorders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NewRoman"/>
                <w:sz w:val="24"/>
                <w:szCs w:val="24"/>
              </w:rPr>
              <w:t>Уравнение решено верно.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Ход решения верный, но допущена вычислительная ошибка. 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неверно.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</w:tbl>
    <w:p w:rsidR="00E47517" w:rsidRDefault="00E47517">
      <w:pPr>
        <w:rPr>
          <w:rFonts w:ascii="Times New Roman" w:hAnsi="Times New Roman"/>
          <w:sz w:val="24"/>
          <w:szCs w:val="24"/>
        </w:rPr>
      </w:pPr>
    </w:p>
    <w:tbl>
      <w:tblPr>
        <w:tblStyle w:val="af"/>
        <w:tblW w:w="95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21"/>
        <w:gridCol w:w="1949"/>
      </w:tblGrid>
      <w:tr w:rsidR="00E47517">
        <w:tc>
          <w:tcPr>
            <w:tcW w:w="7620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Задание №5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Ход решения верный, получен правильный ответ.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lastRenderedPageBreak/>
              <w:t>Уравнение составлено верно, но допущена одна арифметическая ошибка, приведшая к неверному ответу.</w:t>
            </w:r>
          </w:p>
          <w:p w:rsidR="00E47517" w:rsidRDefault="00E47517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="Calibri" w:hAnsi="TimesNewRoman" w:cs="TimesNewRoman"/>
                <w:sz w:val="24"/>
                <w:szCs w:val="24"/>
              </w:rPr>
              <w:t>Решение не соответствует ни одному из критериев, перечисленных выше.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47517">
        <w:tc>
          <w:tcPr>
            <w:tcW w:w="7620" w:type="dxa"/>
          </w:tcPr>
          <w:p w:rsidR="00E47517" w:rsidRDefault="00C17AE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9" w:type="dxa"/>
          </w:tcPr>
          <w:p w:rsidR="00E47517" w:rsidRDefault="00C17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</w:tbl>
    <w:p w:rsidR="00E47517" w:rsidRDefault="00E47517">
      <w:pPr>
        <w:rPr>
          <w:rFonts w:ascii="Times New Roman" w:hAnsi="Times New Roman"/>
          <w:sz w:val="24"/>
          <w:szCs w:val="24"/>
        </w:rPr>
      </w:pPr>
    </w:p>
    <w:p w:rsidR="00E47517" w:rsidRDefault="00E47517"/>
    <w:sectPr w:rsidR="00E47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7BBD"/>
    <w:multiLevelType w:val="multilevel"/>
    <w:tmpl w:val="41FCE5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47517"/>
    <w:rsid w:val="00737826"/>
    <w:rsid w:val="008068BA"/>
    <w:rsid w:val="00946BEC"/>
    <w:rsid w:val="00C17AEF"/>
    <w:rsid w:val="00E045D3"/>
    <w:rsid w:val="00E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277F"/>
  <w15:docId w15:val="{F8E13B6F-AA51-425E-BEFA-D4D79CDC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5B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A35B5B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35B5B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sid w:val="00363EB8"/>
    <w:rPr>
      <w:color w:val="808080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A35B5B"/>
    <w:pPr>
      <w:widowControl w:val="0"/>
      <w:spacing w:after="0" w:line="240" w:lineRule="auto"/>
    </w:pPr>
    <w:rPr>
      <w:rFonts w:ascii="Times New Roman" w:eastAsia="Times New Roman" w:hAnsi="Times New Roman"/>
      <w:sz w:val="26"/>
      <w:szCs w:val="26"/>
      <w:lang w:val="en-US"/>
    </w:rPr>
  </w:style>
  <w:style w:type="paragraph" w:styleId="a9">
    <w:name w:val="List"/>
    <w:basedOn w:val="a4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A35B5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A35B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A3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dcterms:created xsi:type="dcterms:W3CDTF">2022-06-09T12:01:00Z</dcterms:created>
  <dcterms:modified xsi:type="dcterms:W3CDTF">2025-12-01T11:09:00Z</dcterms:modified>
  <dc:language>ru-RU</dc:language>
</cp:coreProperties>
</file>